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FCD9" w14:textId="77777777" w:rsidR="00CD159B" w:rsidRPr="00952A43" w:rsidRDefault="00CD159B" w:rsidP="00CD159B">
      <w:pPr>
        <w:spacing w:after="0" w:line="240" w:lineRule="auto"/>
        <w:ind w:left="5670"/>
        <w:jc w:val="both"/>
        <w:rPr>
          <w:rFonts w:ascii="Times New Roman" w:eastAsia="Times New Roman" w:hAnsi="Times New Roman" w:cs="Times New Roman"/>
          <w:sz w:val="28"/>
          <w:szCs w:val="20"/>
          <w:lang w:eastAsia="ru-RU"/>
        </w:rPr>
      </w:pPr>
      <w:bookmarkStart w:id="0" w:name="_Hlk221530078"/>
      <w:r w:rsidRPr="00952A43">
        <w:rPr>
          <w:rFonts w:ascii="Times New Roman" w:eastAsia="Times New Roman" w:hAnsi="Times New Roman" w:cs="Times New Roman"/>
          <w:sz w:val="28"/>
          <w:szCs w:val="20"/>
          <w:lang w:eastAsia="ru-RU"/>
        </w:rPr>
        <w:t>УТВЕРЖДЕНА</w:t>
      </w:r>
    </w:p>
    <w:p w14:paraId="303B008D" w14:textId="77777777" w:rsidR="00CD159B" w:rsidRPr="00952A43" w:rsidRDefault="00CD159B" w:rsidP="00CD159B">
      <w:pPr>
        <w:spacing w:after="0" w:line="240" w:lineRule="auto"/>
        <w:ind w:left="5670"/>
        <w:jc w:val="both"/>
        <w:rPr>
          <w:rFonts w:ascii="Times New Roman" w:eastAsia="Times New Roman" w:hAnsi="Times New Roman" w:cs="Times New Roman"/>
          <w:sz w:val="28"/>
          <w:szCs w:val="20"/>
          <w:lang w:eastAsia="ru-RU"/>
        </w:rPr>
      </w:pPr>
      <w:r w:rsidRPr="00952A43">
        <w:rPr>
          <w:rFonts w:ascii="Times New Roman" w:eastAsia="Times New Roman" w:hAnsi="Times New Roman" w:cs="Times New Roman"/>
          <w:sz w:val="28"/>
          <w:szCs w:val="20"/>
          <w:lang w:eastAsia="ru-RU"/>
        </w:rPr>
        <w:t>приказом государственного казенного учреждения Краснодарского края «Управление особо охраняемыми природными территориями Краснодарского края»</w:t>
      </w:r>
    </w:p>
    <w:p w14:paraId="6290F464" w14:textId="77777777" w:rsidR="00CD159B" w:rsidRDefault="00CD159B" w:rsidP="00CD159B">
      <w:pPr>
        <w:tabs>
          <w:tab w:val="left" w:pos="5670"/>
        </w:tabs>
        <w:spacing w:after="0" w:line="240" w:lineRule="auto"/>
        <w:ind w:left="5670"/>
        <w:rPr>
          <w:rFonts w:ascii="Times New Roman" w:eastAsia="Times New Roman" w:hAnsi="Times New Roman" w:cs="Times New Roman"/>
          <w:b/>
          <w:sz w:val="28"/>
          <w:szCs w:val="20"/>
          <w:lang w:eastAsia="ru-RU"/>
        </w:rPr>
      </w:pPr>
      <w:r w:rsidRPr="00952A43">
        <w:rPr>
          <w:rFonts w:ascii="Times New Roman" w:eastAsia="Times New Roman" w:hAnsi="Times New Roman" w:cs="Times New Roman"/>
          <w:sz w:val="28"/>
          <w:szCs w:val="20"/>
          <w:lang w:eastAsia="ru-RU"/>
        </w:rPr>
        <w:t>от «</w:t>
      </w:r>
      <w:r>
        <w:rPr>
          <w:rFonts w:ascii="Times New Roman" w:eastAsia="Times New Roman" w:hAnsi="Times New Roman" w:cs="Times New Roman"/>
          <w:sz w:val="28"/>
          <w:szCs w:val="20"/>
          <w:lang w:eastAsia="ru-RU"/>
        </w:rPr>
        <w:t>12</w:t>
      </w:r>
      <w:r w:rsidRPr="00952A43">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февраля 2026 </w:t>
      </w:r>
      <w:r w:rsidRPr="00952A43">
        <w:rPr>
          <w:rFonts w:ascii="Times New Roman" w:eastAsia="Times New Roman" w:hAnsi="Times New Roman" w:cs="Times New Roman"/>
          <w:sz w:val="28"/>
          <w:szCs w:val="20"/>
          <w:lang w:eastAsia="ru-RU"/>
        </w:rPr>
        <w:t xml:space="preserve">г. </w:t>
      </w:r>
      <w:r>
        <w:rPr>
          <w:rFonts w:ascii="Times New Roman" w:eastAsia="Times New Roman" w:hAnsi="Times New Roman" w:cs="Times New Roman"/>
          <w:sz w:val="28"/>
          <w:szCs w:val="20"/>
          <w:lang w:eastAsia="ru-RU"/>
        </w:rPr>
        <w:t>№ 37-П</w:t>
      </w:r>
    </w:p>
    <w:p w14:paraId="6DFC91FE" w14:textId="77777777" w:rsidR="00CD159B" w:rsidRDefault="00CD159B" w:rsidP="00CD159B">
      <w:pPr>
        <w:spacing w:after="0" w:line="240" w:lineRule="auto"/>
        <w:ind w:left="5670"/>
        <w:jc w:val="center"/>
        <w:rPr>
          <w:rFonts w:ascii="Times New Roman" w:eastAsia="Times New Roman" w:hAnsi="Times New Roman" w:cs="Times New Roman"/>
          <w:b/>
          <w:sz w:val="28"/>
          <w:szCs w:val="20"/>
          <w:lang w:eastAsia="ru-RU"/>
        </w:rPr>
      </w:pPr>
    </w:p>
    <w:p w14:paraId="0D79AC2C" w14:textId="77777777" w:rsidR="00CD159B" w:rsidRDefault="00CD159B" w:rsidP="00CD159B">
      <w:pPr>
        <w:spacing w:after="0" w:line="240" w:lineRule="auto"/>
        <w:ind w:left="5670"/>
        <w:jc w:val="center"/>
        <w:rPr>
          <w:rFonts w:ascii="Times New Roman" w:eastAsia="Times New Roman" w:hAnsi="Times New Roman" w:cs="Times New Roman"/>
          <w:b/>
          <w:sz w:val="28"/>
          <w:szCs w:val="20"/>
          <w:lang w:eastAsia="ru-RU"/>
        </w:rPr>
      </w:pPr>
    </w:p>
    <w:p w14:paraId="0FCEC0DF"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ПОЛИТИКА ЗАЩИТЫ И ОБРАБОТКИ</w:t>
      </w:r>
    </w:p>
    <w:p w14:paraId="09C9D6EC"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ПЕРСОНАЛЬНЫХ ДАННЫХ</w:t>
      </w:r>
    </w:p>
    <w:p w14:paraId="1F46E025" w14:textId="77777777" w:rsidR="00CD159B" w:rsidRPr="007F3D6B" w:rsidRDefault="00CD159B" w:rsidP="00CD159B">
      <w:pPr>
        <w:spacing w:after="246"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В ГОСУДАРСТВЕННОМ КАЗЕННОМ УЧРЕЖДЕНИИ КРАСНОДАРСКОГО КРАЯ «УПРАВЛЕНИЕ ОСОБО ОХРАНЯЕМЫМИ ПРИРОДНЫМИ ТЕРРИТОРИЯМИ КРАСНОДАРСКОГО КРАЯ»</w:t>
      </w:r>
    </w:p>
    <w:bookmarkEnd w:id="0"/>
    <w:p w14:paraId="7D11BF0F" w14:textId="77777777" w:rsidR="00CD159B" w:rsidRPr="007F3D6B" w:rsidRDefault="00CD159B" w:rsidP="00CD159B">
      <w:pPr>
        <w:spacing w:after="0" w:line="240" w:lineRule="auto"/>
        <w:ind w:firstLine="709"/>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1. Основные понятия</w:t>
      </w:r>
    </w:p>
    <w:p w14:paraId="2CDB9790" w14:textId="77777777" w:rsidR="00CD159B" w:rsidRPr="007F3D6B" w:rsidRDefault="00CD159B" w:rsidP="00CD159B">
      <w:pPr>
        <w:spacing w:before="246"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Для целей настоящей Политики используются следующие основные понятия:</w:t>
      </w:r>
    </w:p>
    <w:p w14:paraId="7F52458D"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highlight w:val="white"/>
          <w:lang w:eastAsia="ru-RU"/>
        </w:rPr>
        <w:t>1)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14:paraId="1243350D"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2)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 июля 2006 г. № 152-ФЗ «О персональных данных»;</w:t>
      </w:r>
    </w:p>
    <w:p w14:paraId="3756ECE5"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3)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CCAD75F"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4)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CB52A9C" w14:textId="77777777" w:rsidR="00CD159B" w:rsidRPr="007F3D6B" w:rsidRDefault="00CD159B" w:rsidP="00CD159B">
      <w:pPr>
        <w:spacing w:after="0" w:line="240" w:lineRule="auto"/>
        <w:ind w:left="120" w:firstLine="58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5) автоматизированная обработка персональных данных – обработка персональных данных с помощью средств вычислительной техники;</w:t>
      </w:r>
    </w:p>
    <w:p w14:paraId="3D306702" w14:textId="77777777" w:rsidR="00CD159B" w:rsidRPr="007F3D6B" w:rsidRDefault="00CD159B" w:rsidP="00CD159B">
      <w:pPr>
        <w:spacing w:after="0" w:line="240" w:lineRule="auto"/>
        <w:ind w:left="120" w:firstLine="58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lastRenderedPageBreak/>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4EC8462" w14:textId="77777777" w:rsidR="00CD159B" w:rsidRPr="007F3D6B" w:rsidRDefault="00CD159B" w:rsidP="00CD159B">
      <w:pPr>
        <w:spacing w:after="0" w:line="240" w:lineRule="auto"/>
        <w:ind w:left="120" w:firstLine="58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09F501D" w14:textId="77777777" w:rsidR="00CD159B" w:rsidRPr="007F3D6B" w:rsidRDefault="00CD159B" w:rsidP="00CD159B">
      <w:pPr>
        <w:spacing w:after="0" w:line="240" w:lineRule="auto"/>
        <w:ind w:left="120" w:firstLine="58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AD117F6"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29137BF"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81477AC"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11)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14:paraId="243FE0CC"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12)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в том числе сети «Интернет», или предоставление доступа к персональным данным работников каким-либо иным способом;</w:t>
      </w:r>
    </w:p>
    <w:p w14:paraId="419FA762"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13) использование персональных данных – действия (операции) с персональными данными, совершаемые должностным лицом учреждения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14:paraId="24E53A10"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14)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14:paraId="08F13B07" w14:textId="77777777" w:rsidR="00CD159B" w:rsidRPr="007F3D6B" w:rsidRDefault="00CD159B" w:rsidP="00CD159B">
      <w:pPr>
        <w:spacing w:before="246" w:after="246"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2. Общие положения</w:t>
      </w:r>
    </w:p>
    <w:p w14:paraId="29722C66"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0"/>
          <w:lang w:eastAsia="ru-RU"/>
        </w:rPr>
        <w:t xml:space="preserve">2.1. Настоящая Политика защиты и обработки персональных данных в </w:t>
      </w:r>
      <w:bookmarkStart w:id="1" w:name="_Hlk221267030"/>
      <w:r w:rsidRPr="007F3D6B">
        <w:rPr>
          <w:rFonts w:ascii="Times New Roman" w:eastAsia="Times New Roman" w:hAnsi="Times New Roman" w:cs="Times New Roman"/>
          <w:sz w:val="28"/>
          <w:szCs w:val="20"/>
          <w:lang w:eastAsia="ru-RU"/>
        </w:rPr>
        <w:t xml:space="preserve">государственном казенном учреждении Краснодарского края </w:t>
      </w:r>
      <w:bookmarkStart w:id="2" w:name="_Hlk221012366"/>
      <w:r w:rsidRPr="007F3D6B">
        <w:rPr>
          <w:rFonts w:ascii="Times New Roman" w:eastAsia="Times New Roman" w:hAnsi="Times New Roman" w:cs="Times New Roman"/>
          <w:sz w:val="28"/>
          <w:szCs w:val="20"/>
          <w:lang w:eastAsia="ru-RU"/>
        </w:rPr>
        <w:t xml:space="preserve">«Управление особо охраняемых природных территорий Краснодарского края» </w:t>
      </w:r>
      <w:bookmarkEnd w:id="1"/>
      <w:bookmarkEnd w:id="2"/>
      <w:r w:rsidRPr="007F3D6B">
        <w:rPr>
          <w:rFonts w:ascii="Times New Roman" w:eastAsia="Times New Roman" w:hAnsi="Times New Roman" w:cs="Times New Roman"/>
          <w:sz w:val="28"/>
          <w:szCs w:val="20"/>
          <w:lang w:eastAsia="ru-RU"/>
        </w:rPr>
        <w:t xml:space="preserve">(далее – Политика) разработана во исполнение требований п. 2 ч. 1 ст. 18.1 Федерального закона от 27 июля 2006 г. № 152-ФЗ «О персональных данных» (далее – </w:t>
      </w:r>
      <w:bookmarkStart w:id="3" w:name="_Hlk221529091"/>
      <w:r w:rsidRPr="007F3D6B">
        <w:rPr>
          <w:rFonts w:ascii="Times New Roman" w:eastAsia="Times New Roman" w:hAnsi="Times New Roman" w:cs="Times New Roman"/>
          <w:sz w:val="28"/>
          <w:szCs w:val="20"/>
          <w:lang w:eastAsia="ru-RU"/>
        </w:rPr>
        <w:t>Закон о персональных данных</w:t>
      </w:r>
      <w:bookmarkEnd w:id="3"/>
      <w:r w:rsidRPr="007F3D6B">
        <w:rPr>
          <w:rFonts w:ascii="Times New Roman" w:eastAsia="Times New Roman" w:hAnsi="Times New Roman" w:cs="Times New Roman"/>
          <w:sz w:val="28"/>
          <w:szCs w:val="20"/>
          <w:lang w:eastAsia="ru-RU"/>
        </w:rPr>
        <w:t xml:space="preserve">) в целях обеспечения безопасности персональных данных </w:t>
      </w:r>
      <w:r w:rsidRPr="007F3D6B">
        <w:rPr>
          <w:rFonts w:ascii="Times New Roman" w:eastAsia="Times New Roman" w:hAnsi="Times New Roman" w:cs="Times New Roman"/>
          <w:sz w:val="28"/>
          <w:szCs w:val="20"/>
          <w:lang w:eastAsia="ru-RU"/>
        </w:rPr>
        <w:lastRenderedPageBreak/>
        <w:t xml:space="preserve">при их обработке в информационных системах персональных данных государственного казенного </w:t>
      </w:r>
      <w:r w:rsidRPr="007F3D6B">
        <w:rPr>
          <w:rFonts w:ascii="Times New Roman" w:eastAsia="Times New Roman" w:hAnsi="Times New Roman" w:cs="Times New Roman"/>
          <w:sz w:val="28"/>
          <w:szCs w:val="28"/>
          <w:lang w:eastAsia="ru-RU"/>
        </w:rPr>
        <w:t>учреждения Краснодарского края «Управление особо охраняемых природных территорий Краснодарского края» (далее – учреждение), а также защиты прав и свобод субъекта персональных данных, в том числе защиты прав на неприкосновенность частной жизни, личную и семейную тайну.</w:t>
      </w:r>
    </w:p>
    <w:p w14:paraId="1C1E0904"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2.2. Политика действует в отношении всех персональных данных, которые собирает, обрабатывает, хранит, использует и распространяет учреждение.</w:t>
      </w:r>
    </w:p>
    <w:p w14:paraId="474CAEA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Субъектами персональных данных в учреждении являются:</w:t>
      </w:r>
    </w:p>
    <w:p w14:paraId="63D4179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работники учреждения, в т.ч. уволившиеся работники, кандидаты на замещение вакантных должностей в учреждении;</w:t>
      </w:r>
    </w:p>
    <w:p w14:paraId="5A9A42DD"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индивидуальные предприниматели (далее по тексту - ИП);</w:t>
      </w:r>
    </w:p>
    <w:p w14:paraId="6B0402E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физические лица.</w:t>
      </w:r>
    </w:p>
    <w:p w14:paraId="13F06A5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Настоящая Политика определяют необходимый минимальный объём мер, соблюдение которых позволяет предотвратить утечку сведений, относящихся к персональным данным. При необходимости могут быть введены дополнительные меры, направленные на усиление защиты персональных данных.</w:t>
      </w:r>
    </w:p>
    <w:p w14:paraId="092BEFA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Порядок регистрации, учёта, оформления, тиражирования, хранения, использования и уничтожения документов и других материальных носителей персональных данных определяют законодательство Российской Федерации об обработке и защите персональных данных, а также действующие локальные акты учреждения.</w:t>
      </w:r>
    </w:p>
    <w:p w14:paraId="7595E36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 xml:space="preserve">2.3. Учреждение является оператором персональных данных субъектов, указанных в настоящем документе. </w:t>
      </w:r>
    </w:p>
    <w:p w14:paraId="1241214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На основании соглашения (договора) учреждение может поручать обработку персональных данных третьим лицам, с согласия субъекта персональных данных, а в случае, если иное предусмотрено действующим законодательством Российской Федерации, то и без их согласия. Существенным условием соглашения (договора) по обработке персональных данных является обязанность обеспечения этими лицами конфиденциальности и безопасности персональных данных субъектов.</w:t>
      </w:r>
    </w:p>
    <w:p w14:paraId="67A5C827"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8"/>
          <w:lang w:eastAsia="ru-RU"/>
        </w:rPr>
        <w:t>2.4. Политика распространяется на вышеуказанные отношения</w:t>
      </w:r>
      <w:r w:rsidRPr="007F3D6B">
        <w:rPr>
          <w:rFonts w:ascii="Times New Roman" w:eastAsia="Times New Roman" w:hAnsi="Times New Roman" w:cs="Times New Roman"/>
          <w:sz w:val="28"/>
          <w:szCs w:val="20"/>
          <w:lang w:eastAsia="ru-RU"/>
        </w:rPr>
        <w:t xml:space="preserve"> в области сбора, обработки, хранения, использования и распространения персональных данных, возникшие у учреждения как до, так и после утверждения настоящей Политики.</w:t>
      </w:r>
    </w:p>
    <w:p w14:paraId="5DFC5E93"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p>
    <w:p w14:paraId="35C52883" w14:textId="77777777" w:rsidR="00CD159B" w:rsidRPr="007F3D6B" w:rsidRDefault="00CD159B" w:rsidP="00CD159B">
      <w:pPr>
        <w:spacing w:after="0" w:line="240" w:lineRule="auto"/>
        <w:ind w:firstLine="709"/>
        <w:jc w:val="center"/>
        <w:rPr>
          <w:rFonts w:ascii="Times New Roman" w:eastAsia="Times New Roman" w:hAnsi="Times New Roman" w:cs="Times New Roman"/>
          <w:b/>
          <w:bCs/>
          <w:sz w:val="28"/>
          <w:szCs w:val="28"/>
          <w:lang w:eastAsia="ru-RU"/>
        </w:rPr>
      </w:pPr>
      <w:r w:rsidRPr="007F3D6B">
        <w:rPr>
          <w:rFonts w:ascii="Times New Roman" w:eastAsia="Times New Roman" w:hAnsi="Times New Roman" w:cs="Times New Roman"/>
          <w:b/>
          <w:bCs/>
          <w:sz w:val="28"/>
          <w:szCs w:val="28"/>
          <w:lang w:eastAsia="ru-RU"/>
        </w:rPr>
        <w:t>3. Цель и содержание обработки персональных данных</w:t>
      </w:r>
    </w:p>
    <w:p w14:paraId="67AFEDC6"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p>
    <w:p w14:paraId="6341AA0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3.1. Целями обработки персональных данных в учреждении являются: обеспечение деятельности учреждения, включающее мероприятия кадрового, финансового и материально-технического характера, а также мероприятия, проводимые в рамках экологического просвещения населения, либо направленные на достижение иных целей деятельности учреждения;</w:t>
      </w:r>
    </w:p>
    <w:p w14:paraId="6923E9D6"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проведение закупок товаров, работ, услуг для обеспечения государственных нужд;</w:t>
      </w:r>
    </w:p>
    <w:p w14:paraId="21CEB22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выполнение требований по воинскому учету;</w:t>
      </w:r>
    </w:p>
    <w:p w14:paraId="11953BDE"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lastRenderedPageBreak/>
        <w:t>формирование отчетности для последующей передачи во внешние организации.</w:t>
      </w:r>
    </w:p>
    <w:p w14:paraId="252661E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3.2. В учреждении обрабатываются следующие персональные данные:</w:t>
      </w:r>
    </w:p>
    <w:p w14:paraId="4C85D159" w14:textId="77777777" w:rsidR="00CD159B" w:rsidRPr="007F3D6B" w:rsidRDefault="00CD159B" w:rsidP="00CD159B">
      <w:pPr>
        <w:spacing w:after="0" w:line="240" w:lineRule="auto"/>
        <w:ind w:firstLine="709"/>
        <w:jc w:val="both"/>
        <w:rPr>
          <w:rFonts w:ascii="Times New Roman" w:eastAsia="Times New Roman" w:hAnsi="Times New Roman" w:cs="Times New Roman"/>
          <w:b/>
          <w:bCs/>
          <w:sz w:val="28"/>
          <w:szCs w:val="28"/>
          <w:lang w:eastAsia="ru-RU"/>
        </w:rPr>
      </w:pPr>
      <w:r w:rsidRPr="007F3D6B">
        <w:rPr>
          <w:rFonts w:ascii="Times New Roman" w:eastAsia="Times New Roman" w:hAnsi="Times New Roman" w:cs="Times New Roman"/>
          <w:b/>
          <w:bCs/>
          <w:sz w:val="28"/>
          <w:szCs w:val="28"/>
          <w:lang w:eastAsia="ru-RU"/>
        </w:rPr>
        <w:t>Работников:</w:t>
      </w:r>
    </w:p>
    <w:p w14:paraId="44BD30A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фамилия, имя, отчество (в том числе прежние фамилии, имена и (или) отчества, в случае их изменения), дата и место рождения, гражданство;</w:t>
      </w:r>
    </w:p>
    <w:p w14:paraId="2900510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данные паспорта гражданина Российской Федерации (серия, номер, дата выдачи, наименование выдавшего органа, код подразделения, адрес регистрации);</w:t>
      </w:r>
    </w:p>
    <w:p w14:paraId="0C317BFF"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адрес и дата регистрации по месту пребывания;</w:t>
      </w:r>
    </w:p>
    <w:p w14:paraId="616EA22D"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семейное положение;</w:t>
      </w:r>
    </w:p>
    <w:p w14:paraId="6C508F8E"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свидетельство о государственной регистрации акта гражданского состояния;</w:t>
      </w:r>
    </w:p>
    <w:p w14:paraId="69A03A6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степень родства, фамилии, имена, отчества, даты рождения близких родственников (отца, матери, братьев, сестёр и детей), а также супруги (супруга);</w:t>
      </w:r>
    </w:p>
    <w:p w14:paraId="42EDC9DA"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владение иностранными языками и языками народов Российской Федерации;</w:t>
      </w:r>
    </w:p>
    <w:p w14:paraId="376585C4"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образование, в том числе послевузовское профессиональное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4CC9745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данные трудовой книжки и (или) сведения о трудовой деятельности (за исключением случаев, когда служебная (трудовая) деятельность осуществляется впервые), выполняемая работа с начала трудовой деятельности (включая военную службу, работу по совместительству, предпринимательскую деятельность);</w:t>
      </w:r>
    </w:p>
    <w:p w14:paraId="677FFF2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w:t>
      </w:r>
    </w:p>
    <w:p w14:paraId="346D1A3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государственные награды, иные награды и знаки отличия (кем награждён и когда);</w:t>
      </w:r>
    </w:p>
    <w:p w14:paraId="5893AB0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пребывание за границей (когда, где, с какой целью);</w:t>
      </w:r>
    </w:p>
    <w:p w14:paraId="341475A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номер телефона;</w:t>
      </w:r>
    </w:p>
    <w:p w14:paraId="0FF30A5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отношение к воинской обязанности, сведения по воинскому учёту (для граждан, пребывающих в запасе, и лиц, подлежащих призыву на военную службу);</w:t>
      </w:r>
    </w:p>
    <w:p w14:paraId="79DFC686"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идентификационный номер налогоплательщика;</w:t>
      </w:r>
    </w:p>
    <w:p w14:paraId="18D0019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номер страхового свидетельства обязательного пенсионного страхования;</w:t>
      </w:r>
    </w:p>
    <w:p w14:paraId="7EDA8C1E"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номер расчетного счета;</w:t>
      </w:r>
    </w:p>
    <w:p w14:paraId="213E61E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номер банковской карты;</w:t>
      </w:r>
    </w:p>
    <w:p w14:paraId="713F5A7F"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14:paraId="267FAA1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сведения о последнем месте государственной или муниципальной службы;</w:t>
      </w:r>
    </w:p>
    <w:p w14:paraId="0AACA97F"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сумма заработной платы;</w:t>
      </w:r>
    </w:p>
    <w:p w14:paraId="1CEF13A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bookmarkStart w:id="4" w:name="_Hlk221268904"/>
      <w:r w:rsidRPr="007F3D6B">
        <w:rPr>
          <w:rFonts w:ascii="Times New Roman" w:eastAsia="Times New Roman" w:hAnsi="Times New Roman" w:cs="Times New Roman"/>
          <w:sz w:val="28"/>
          <w:szCs w:val="28"/>
          <w:lang w:eastAsia="ru-RU"/>
        </w:rPr>
        <w:t>фотография;</w:t>
      </w:r>
    </w:p>
    <w:p w14:paraId="1AD1AF1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lastRenderedPageBreak/>
        <w:t>иные сведения, связанные с приемом на работу в учреждение.</w:t>
      </w:r>
    </w:p>
    <w:bookmarkEnd w:id="4"/>
    <w:p w14:paraId="7936820E" w14:textId="77777777" w:rsidR="00CD159B" w:rsidRPr="007F3D6B" w:rsidRDefault="00CD159B" w:rsidP="00CD159B">
      <w:pPr>
        <w:spacing w:after="0" w:line="240" w:lineRule="auto"/>
        <w:ind w:firstLine="709"/>
        <w:jc w:val="both"/>
        <w:rPr>
          <w:rFonts w:ascii="Times New Roman" w:eastAsia="Times New Roman" w:hAnsi="Times New Roman" w:cs="Times New Roman"/>
          <w:b/>
          <w:bCs/>
          <w:sz w:val="28"/>
          <w:szCs w:val="28"/>
          <w:lang w:eastAsia="ru-RU"/>
        </w:rPr>
      </w:pPr>
      <w:r w:rsidRPr="007F3D6B">
        <w:rPr>
          <w:rFonts w:ascii="Times New Roman" w:eastAsia="Times New Roman" w:hAnsi="Times New Roman" w:cs="Times New Roman"/>
          <w:b/>
          <w:bCs/>
          <w:sz w:val="28"/>
          <w:szCs w:val="28"/>
          <w:lang w:eastAsia="ru-RU"/>
        </w:rPr>
        <w:t>ИП и физических лиц:</w:t>
      </w:r>
    </w:p>
    <w:p w14:paraId="3B28539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фамилия, имя, отчество (наименование ИП);</w:t>
      </w:r>
    </w:p>
    <w:p w14:paraId="151B8F1D"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адрес регистрации;</w:t>
      </w:r>
    </w:p>
    <w:p w14:paraId="5D4E1B6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номер расчетного счета;</w:t>
      </w:r>
    </w:p>
    <w:p w14:paraId="187E56C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номер контактного телефона (либо сведения о других способах связи);</w:t>
      </w:r>
    </w:p>
    <w:p w14:paraId="41D2C1CA"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идентификационный номер налогоплательщика.</w:t>
      </w:r>
    </w:p>
    <w:p w14:paraId="4D614B82" w14:textId="77777777" w:rsidR="00CD159B" w:rsidRPr="007F3D6B" w:rsidRDefault="00CD159B" w:rsidP="00CD159B">
      <w:pPr>
        <w:spacing w:after="0" w:line="240" w:lineRule="auto"/>
        <w:ind w:firstLine="709"/>
        <w:jc w:val="both"/>
        <w:rPr>
          <w:rFonts w:ascii="Times New Roman" w:eastAsia="Times New Roman" w:hAnsi="Times New Roman" w:cs="Times New Roman"/>
          <w:b/>
          <w:bCs/>
          <w:sz w:val="28"/>
          <w:szCs w:val="28"/>
          <w:lang w:eastAsia="ru-RU"/>
        </w:rPr>
      </w:pPr>
      <w:r w:rsidRPr="007F3D6B">
        <w:rPr>
          <w:rFonts w:ascii="Times New Roman" w:eastAsia="Times New Roman" w:hAnsi="Times New Roman" w:cs="Times New Roman"/>
          <w:b/>
          <w:bCs/>
          <w:sz w:val="28"/>
          <w:szCs w:val="28"/>
          <w:lang w:eastAsia="ru-RU"/>
        </w:rPr>
        <w:t>Физических лиц, участников мероприятий, проводимых учреждением:</w:t>
      </w:r>
    </w:p>
    <w:p w14:paraId="289A8E0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bookmarkStart w:id="5" w:name="_Hlk221544258"/>
      <w:r w:rsidRPr="007F3D6B">
        <w:rPr>
          <w:rFonts w:ascii="Times New Roman" w:eastAsia="Times New Roman" w:hAnsi="Times New Roman" w:cs="Times New Roman"/>
          <w:sz w:val="28"/>
          <w:szCs w:val="28"/>
          <w:lang w:eastAsia="ru-RU"/>
        </w:rPr>
        <w:t>фамилия, имя, отчество;</w:t>
      </w:r>
    </w:p>
    <w:bookmarkEnd w:id="5"/>
    <w:p w14:paraId="4C464C5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фотография;</w:t>
      </w:r>
    </w:p>
    <w:p w14:paraId="3FEADA14"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образование (данные об образовательном учреждении);</w:t>
      </w:r>
    </w:p>
    <w:p w14:paraId="2FBD078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иные сведения, связанные с проводимыми мероприятиями.</w:t>
      </w:r>
    </w:p>
    <w:p w14:paraId="01D5E2B1" w14:textId="77777777" w:rsidR="00CD159B" w:rsidRPr="007F3D6B" w:rsidRDefault="00CD159B" w:rsidP="00CD159B">
      <w:pPr>
        <w:spacing w:after="0" w:line="240" w:lineRule="auto"/>
        <w:ind w:firstLine="709"/>
        <w:jc w:val="both"/>
        <w:rPr>
          <w:rFonts w:ascii="Times New Roman" w:eastAsia="Times New Roman" w:hAnsi="Times New Roman" w:cs="Times New Roman"/>
          <w:b/>
          <w:sz w:val="28"/>
          <w:szCs w:val="20"/>
          <w:lang w:eastAsia="ru-RU"/>
        </w:rPr>
      </w:pPr>
      <w:r w:rsidRPr="007F3D6B">
        <w:rPr>
          <w:rFonts w:ascii="Times New Roman" w:eastAsia="Times New Roman" w:hAnsi="Times New Roman" w:cs="Times New Roman"/>
          <w:b/>
          <w:sz w:val="28"/>
          <w:szCs w:val="20"/>
          <w:lang w:eastAsia="ru-RU"/>
        </w:rPr>
        <w:t>Физических лиц, обратившихся в соответствии с Федеральным законом от 02 мая 2006 г. № 59-ФЗ «О порядке рассмотрения обращений граждан Российской Федерации»:</w:t>
      </w:r>
    </w:p>
    <w:p w14:paraId="0566595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фамилия, имя, отчество;</w:t>
      </w:r>
    </w:p>
    <w:p w14:paraId="427D8166" w14:textId="77777777" w:rsidR="00CD159B" w:rsidRPr="007F3D6B" w:rsidRDefault="00CD159B" w:rsidP="00CD159B">
      <w:pPr>
        <w:spacing w:after="0" w:line="240" w:lineRule="auto"/>
        <w:ind w:firstLine="709"/>
        <w:jc w:val="both"/>
        <w:rPr>
          <w:rFonts w:ascii="Times New Roman" w:eastAsia="Times New Roman" w:hAnsi="Times New Roman" w:cs="Times New Roman"/>
          <w:bCs/>
          <w:sz w:val="28"/>
          <w:szCs w:val="20"/>
          <w:lang w:eastAsia="ru-RU"/>
        </w:rPr>
      </w:pPr>
      <w:bookmarkStart w:id="6" w:name="_Hlk221544434"/>
      <w:r w:rsidRPr="007F3D6B">
        <w:rPr>
          <w:rFonts w:ascii="Times New Roman" w:eastAsia="Times New Roman" w:hAnsi="Times New Roman" w:cs="Times New Roman"/>
          <w:bCs/>
          <w:sz w:val="28"/>
          <w:szCs w:val="20"/>
          <w:lang w:eastAsia="ru-RU"/>
        </w:rPr>
        <w:t>адрес, по которому необходимо отправить ответ на обращение</w:t>
      </w:r>
      <w:bookmarkEnd w:id="6"/>
      <w:r w:rsidRPr="007F3D6B">
        <w:rPr>
          <w:rFonts w:ascii="Times New Roman" w:eastAsia="Times New Roman" w:hAnsi="Times New Roman" w:cs="Times New Roman"/>
          <w:bCs/>
          <w:sz w:val="28"/>
          <w:szCs w:val="20"/>
          <w:lang w:eastAsia="ru-RU"/>
        </w:rPr>
        <w:t xml:space="preserve"> (запрос).</w:t>
      </w:r>
    </w:p>
    <w:p w14:paraId="63D9F205" w14:textId="77777777" w:rsidR="00CD159B" w:rsidRPr="007F3D6B" w:rsidRDefault="00CD159B" w:rsidP="00CD159B">
      <w:pPr>
        <w:spacing w:after="0" w:line="240" w:lineRule="auto"/>
        <w:jc w:val="center"/>
        <w:rPr>
          <w:rFonts w:ascii="Times New Roman" w:eastAsia="Times New Roman" w:hAnsi="Times New Roman" w:cs="Times New Roman"/>
          <w:b/>
          <w:sz w:val="28"/>
          <w:szCs w:val="20"/>
          <w:lang w:eastAsia="ru-RU"/>
        </w:rPr>
      </w:pPr>
    </w:p>
    <w:p w14:paraId="3B26A1C7"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 xml:space="preserve">4. Порядок и условия обработки, </w:t>
      </w:r>
    </w:p>
    <w:p w14:paraId="541921B7"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распространения и хранения персональных данных</w:t>
      </w:r>
    </w:p>
    <w:p w14:paraId="632F3BD3"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p>
    <w:p w14:paraId="2616FF65" w14:textId="77777777" w:rsidR="00CD159B" w:rsidRPr="007F3D6B" w:rsidRDefault="00CD159B" w:rsidP="00CD159B">
      <w:pPr>
        <w:spacing w:after="0" w:line="240" w:lineRule="auto"/>
        <w:ind w:firstLine="709"/>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4.1. Обработка персональных данных.</w:t>
      </w:r>
    </w:p>
    <w:p w14:paraId="5B509530"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Обработка персональных данных осуществляется учреждением в соответствии с требованиями законодательства Российской Федерации.</w:t>
      </w:r>
    </w:p>
    <w:p w14:paraId="3D7847ED"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4A6C21BE"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Учреждение осуществляет как автоматизированную, так и неавтоматизированную обработку персональных данных.</w:t>
      </w:r>
    </w:p>
    <w:p w14:paraId="31575D47"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Персональные данные субъектов персональных данных в учреждении обрабатываются работниками соответствующих структурных подразделений учреждения в соответствии с должностными обязанностями.</w:t>
      </w:r>
    </w:p>
    <w:p w14:paraId="7FA22BCE"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Обработка персональных данных осуществляется путем:</w:t>
      </w:r>
    </w:p>
    <w:p w14:paraId="0B7774D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1) 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14:paraId="00C9873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2) внесения персональных данных в журналы, реестры и информационные системы оператора;</w:t>
      </w:r>
    </w:p>
    <w:p w14:paraId="4E55042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3) использования иных способов обработки персональных данных.</w:t>
      </w:r>
    </w:p>
    <w:p w14:paraId="2E8DF8D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Обработке подлежат только персональные данные, которые отвечают целям их обработки.</w:t>
      </w:r>
    </w:p>
    <w:p w14:paraId="1790CBF1"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w:t>
      </w:r>
      <w:bookmarkStart w:id="7" w:name="_Hlk221527962"/>
      <w:r w:rsidRPr="007F3D6B">
        <w:rPr>
          <w:rFonts w:ascii="Times New Roman" w:eastAsia="Times New Roman" w:hAnsi="Times New Roman" w:cs="Times New Roman"/>
          <w:sz w:val="28"/>
          <w:szCs w:val="20"/>
          <w:lang w:eastAsia="ru-RU"/>
        </w:rPr>
        <w:t xml:space="preserve">уполномоченного органа по защите прав субъектов персональных данных </w:t>
      </w:r>
      <w:bookmarkEnd w:id="7"/>
      <w:r w:rsidRPr="007F3D6B">
        <w:rPr>
          <w:rFonts w:ascii="Times New Roman" w:eastAsia="Times New Roman" w:hAnsi="Times New Roman" w:cs="Times New Roman"/>
          <w:sz w:val="28"/>
          <w:szCs w:val="20"/>
          <w:lang w:eastAsia="ru-RU"/>
        </w:rPr>
        <w:lastRenderedPageBreak/>
        <w:t>учреждение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Проверку осуществляет комиссия, утверждаемая отдельным приказом, в составе руководителя и работников структурного подразделения, обрабатывавшего персональные данные субъекта. Уничтожение персональных данных осуществляется в срок, не превышающий 10 рабочих дней с момента выявления неправомерной обработки персональных данных.</w:t>
      </w:r>
    </w:p>
    <w:p w14:paraId="28ECA2F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В случае выявления неправомерной обработки персональных данных, осуществляемой учреждением, учреждение в срок, не превышающий 3 рабочих дней с даты этого выявления, прекращает неправомерную обработку персональных данных. В случае, если обеспечить правомерность обработки персональных данных невозможно, учреждение в срок, не превышающий              10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w:t>
      </w:r>
    </w:p>
    <w:p w14:paraId="19356D8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Об устранении допущенных нарушений или об уничтожении персональных данных учреждение уведомляет субъект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1B673B5" w14:textId="77777777" w:rsidR="00CD159B" w:rsidRPr="007F3D6B" w:rsidRDefault="00CD159B" w:rsidP="00CD159B">
      <w:pPr>
        <w:spacing w:after="0" w:line="240" w:lineRule="auto"/>
        <w:ind w:firstLine="709"/>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4.2. Распространение персональных данных.</w:t>
      </w:r>
    </w:p>
    <w:p w14:paraId="3F81C70A"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0BD8DC4"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Согласие на обработку персональных данных, разрешенных субъектом персональных данных для распространения, может быть предоставлено учреждению:</w:t>
      </w:r>
    </w:p>
    <w:p w14:paraId="32F48ED1"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1) непосредственно;</w:t>
      </w:r>
    </w:p>
    <w:p w14:paraId="6B17B014"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2) с использованием информационной системы уполномоченного органа по защите прав субъектов персональных данных.</w:t>
      </w:r>
    </w:p>
    <w:p w14:paraId="06CAEC66"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Российской Федерации.</w:t>
      </w:r>
    </w:p>
    <w:p w14:paraId="31DBC5B8"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573CF451"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Учреждение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p>
    <w:p w14:paraId="5875A46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 xml:space="preserve">При сборе персональных данных, в том числе посредством информационно-коммуникационной сети «Интернет», учреждение обеспечивает запись, систематизацию, накопление, хранение, уточнение (обновление, изменение), </w:t>
      </w:r>
      <w:r w:rsidRPr="007F3D6B">
        <w:rPr>
          <w:rFonts w:ascii="Times New Roman" w:eastAsia="Times New Roman" w:hAnsi="Times New Roman" w:cs="Times New Roman"/>
          <w:sz w:val="28"/>
          <w:szCs w:val="20"/>
          <w:lang w:eastAsia="ru-RU"/>
        </w:rPr>
        <w:lastRenderedPageBreak/>
        <w:t>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43139F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учреждение, с момента выявления такого инцидента должностными лицами учреждения, уполномоченным органом по защите прав субъектов персональных данных или иным заинтересованным лицом, проводит проверку и уведомляет уполномоченный орган по защите прав субъектов персональных данных.</w:t>
      </w:r>
    </w:p>
    <w:p w14:paraId="5F88BEAC"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Проверка факта неправомерной или случайной передачи (предоставления, распространения, доступа) персональных данных, повлекшего нарушение прав субъектов персональных данных осуществляется комиссией учреждения, утверждаемой отдельным приказом учреждения, в состав которой входят лица, ответственные за администрирование автоматизированных систем (администратор информационной безопасности, администратор автоматизированной системы), работники структурного подразделения, обрабатывавшего персональные данные субъекта.</w:t>
      </w:r>
    </w:p>
    <w:p w14:paraId="1C07AA7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Уведомление уполномоченного органа по защите прав субъектов персональных данных осуществляется ответственным за организацию обработки персональных данных учреждения в следующие сроки:</w:t>
      </w:r>
    </w:p>
    <w:p w14:paraId="6D22A8B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в течение двадцати четырех часов -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сведений о лице, уполномоченном учреждением на взаимодействие с уполномоченным органом по защите прав субъектов персональных данных, по вопросам, связанным с выявленным инцидентом;</w:t>
      </w:r>
    </w:p>
    <w:p w14:paraId="65AF2B0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в течение семидесяти двух часов -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0C128E60" w14:textId="77777777" w:rsidR="00CD159B" w:rsidRPr="007F3D6B" w:rsidRDefault="00CD159B" w:rsidP="00CD159B">
      <w:pPr>
        <w:spacing w:after="0" w:line="240" w:lineRule="auto"/>
        <w:ind w:firstLine="709"/>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4.3. Хранение персональных данных.</w:t>
      </w:r>
    </w:p>
    <w:p w14:paraId="3EECC2C1"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Персональные данные субъектов могут быть получены, проходить дальнейшую обработку и передаваться на хранение как на бумажных носителях, так и в электронном виде.</w:t>
      </w:r>
    </w:p>
    <w:p w14:paraId="1BF843B4"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Персональные данные, зафиксированные на бумажных носителях, хранятся в запираемых шкафах либо в запираемых помещениях с ограниченным правом доступа.</w:t>
      </w:r>
    </w:p>
    <w:p w14:paraId="1E49FED9"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Персональные данные субъектов, обрабатываемые с использованием средств автоматизации в разных целях, хранятся в разных папках.</w:t>
      </w:r>
    </w:p>
    <w:p w14:paraId="17C295FD"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Не допускается хранение и размещение документов, содержащих персональные данные, в открытых электронных каталогах (файлообменниках) в информационной системе персональных данных (далее - ИСПД).</w:t>
      </w:r>
    </w:p>
    <w:p w14:paraId="1F00C58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 xml:space="preserve">Хранение персональных данных в форме, позволяющей определить субъекта персональных данных, осуществляется не дольше, чем этого требуют </w:t>
      </w:r>
      <w:r w:rsidRPr="007F3D6B">
        <w:rPr>
          <w:rFonts w:ascii="Times New Roman" w:eastAsia="Times New Roman" w:hAnsi="Times New Roman" w:cs="Times New Roman"/>
          <w:sz w:val="28"/>
          <w:szCs w:val="20"/>
          <w:lang w:eastAsia="ru-RU"/>
        </w:rPr>
        <w:lastRenderedPageBreak/>
        <w:t>цели их обработки, и они подлежат уничтожению по достижении целей обработки или в случае утраты необходимости в их достижении.</w:t>
      </w:r>
    </w:p>
    <w:p w14:paraId="7BA5C159" w14:textId="77777777" w:rsidR="00CD159B" w:rsidRPr="007F3D6B" w:rsidRDefault="00CD159B" w:rsidP="00CD159B">
      <w:pPr>
        <w:spacing w:after="0" w:line="240" w:lineRule="auto"/>
        <w:ind w:firstLine="709"/>
        <w:rPr>
          <w:rFonts w:ascii="Times New Roman" w:eastAsia="Times New Roman" w:hAnsi="Times New Roman" w:cs="Times New Roman"/>
          <w:b/>
          <w:sz w:val="28"/>
          <w:szCs w:val="20"/>
          <w:lang w:eastAsia="ru-RU"/>
        </w:rPr>
      </w:pPr>
      <w:r w:rsidRPr="007F3D6B">
        <w:rPr>
          <w:rFonts w:ascii="Times New Roman" w:eastAsia="Times New Roman" w:hAnsi="Times New Roman" w:cs="Times New Roman"/>
          <w:b/>
          <w:sz w:val="28"/>
          <w:szCs w:val="20"/>
          <w:lang w:eastAsia="ru-RU"/>
        </w:rPr>
        <w:t>4.4. Уничтожение персональных данных.</w:t>
      </w:r>
    </w:p>
    <w:p w14:paraId="20F76B38"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Персональные данные подлежат уничтожению в случаях достижения целей обработки или в случае утраты необходимости в достижении этих целей, отзыва согласия субъекта персональных данных, выявления неправомерной обработки персональных данных, если иное не предусмотрено федеральным законом Российской Федерации. В случае отсутствия возможности уничтожения персональных данных в течении указанных сроков, учреждение осуществляет блокирование таких персональных данных и обеспечивает уничтожение таких персональных данных в срок не более чем 6 месяцев, если иной срок не установлен федеральными законами Российской Федерации.</w:t>
      </w:r>
    </w:p>
    <w:p w14:paraId="4ED90ECC"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Уничтожение персональных данных осуществляется в срок, не превышающий 30 рабочих дней с момента достижения цели обработки персональных данных, если иное не предусмотрено федеральным законом Российской Федерации.</w:t>
      </w:r>
    </w:p>
    <w:p w14:paraId="78197E93"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Уничтожение персональных данных осуществляется в срок, не превышающий 30 рабочих дней с момента отзыва согласия субъекта персональных данных.</w:t>
      </w:r>
    </w:p>
    <w:p w14:paraId="0519BEC6"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учреждение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Проверку осуществляет комиссия, состав которой утверждается отдельным приказом. Уничтожение персональных данных осуществляется в срок, не превышающий 10 рабочих дней с момента выявления неправомерной обработки персональных данных.</w:t>
      </w:r>
    </w:p>
    <w:p w14:paraId="47B85EA9"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В случае выявления неправомерной обработки персональных данных, осуществляемой учреждением, учреждение в срок, не превышающий 3 рабочих дней с даты этого выявления, прекращает неправомерную обработку персональных данных. В случае, если обеспечить правомерность обработки персональных данных невозможно, учреждение в срок, не превышающий                    10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w:t>
      </w:r>
    </w:p>
    <w:p w14:paraId="07146419"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Об устранении допущенных нарушений или об уничтожении персональных данных учреждение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450B95F"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lastRenderedPageBreak/>
        <w:t>Уничтожение персональных данных на бумажных носителях осуществляет комиссия, состав которой утверждается отдельным приказом учреждения, с обязательным включением в состав руководителя и работников структурного подразделения, обрабатывавшего персональные данные субъекта и установившего необходимость уничтожения персональных данных.</w:t>
      </w:r>
    </w:p>
    <w:p w14:paraId="17E44463"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 xml:space="preserve">Способ уничтожения материальных носителей персональных данных определяется комиссией, утверждаемой приказом учреждения. </w:t>
      </w:r>
    </w:p>
    <w:p w14:paraId="2B203965"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 xml:space="preserve">Допускается применение следующих способов: </w:t>
      </w:r>
    </w:p>
    <w:p w14:paraId="0E46B0B6" w14:textId="77777777" w:rsidR="00CD159B" w:rsidRPr="007F3D6B" w:rsidRDefault="00CD159B" w:rsidP="00CD159B">
      <w:pPr>
        <w:shd w:val="clear" w:color="auto" w:fill="FFFFFF"/>
        <w:spacing w:after="0" w:line="240" w:lineRule="auto"/>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сжигание;</w:t>
      </w:r>
    </w:p>
    <w:p w14:paraId="48F5E180" w14:textId="77777777" w:rsidR="00CD159B" w:rsidRPr="007F3D6B" w:rsidRDefault="00CD159B" w:rsidP="00CD159B">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7F3D6B">
        <w:rPr>
          <w:rFonts w:ascii="Times New Roman" w:eastAsia="Times New Roman" w:hAnsi="Times New Roman" w:cs="Times New Roman"/>
          <w:sz w:val="28"/>
          <w:szCs w:val="28"/>
          <w:lang w:eastAsia="ru-RU"/>
        </w:rPr>
        <w:t>шредирование</w:t>
      </w:r>
      <w:proofErr w:type="spellEnd"/>
      <w:r w:rsidRPr="007F3D6B">
        <w:rPr>
          <w:rFonts w:ascii="Times New Roman" w:eastAsia="Times New Roman" w:hAnsi="Times New Roman" w:cs="Times New Roman"/>
          <w:sz w:val="28"/>
          <w:szCs w:val="28"/>
          <w:lang w:eastAsia="ru-RU"/>
        </w:rPr>
        <w:t xml:space="preserve"> (измельчение);</w:t>
      </w:r>
    </w:p>
    <w:p w14:paraId="1BD8CBDC" w14:textId="77777777" w:rsidR="00CD159B" w:rsidRPr="007F3D6B" w:rsidRDefault="00CD159B" w:rsidP="00CD159B">
      <w:pPr>
        <w:shd w:val="clear" w:color="auto" w:fill="FFFFFF"/>
        <w:spacing w:after="0" w:line="240" w:lineRule="auto"/>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передача на специализированные полигоны (свалки);</w:t>
      </w:r>
    </w:p>
    <w:p w14:paraId="67118106" w14:textId="77777777" w:rsidR="00CD159B" w:rsidRPr="007F3D6B" w:rsidRDefault="00CD159B" w:rsidP="00CD159B">
      <w:pPr>
        <w:shd w:val="clear" w:color="auto" w:fill="FFFFFF"/>
        <w:spacing w:after="0" w:line="240" w:lineRule="auto"/>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химическая обработка.</w:t>
      </w:r>
    </w:p>
    <w:p w14:paraId="258FB5AC"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При этом составляется «Акт уничтожения персональных данных». Форма акта утверждается отдельным приказом.</w:t>
      </w:r>
    </w:p>
    <w:p w14:paraId="15394FF1"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При необходимости уничтожения большого количества материальных носителей или применения специальных способов уничтожения допускается привлечение специализированных организаций. В этом случае комиссия учреждения должна присутствовать при уничтожении материальных носителей персональных данных. При этом к акту уничтожения необходимо приложить накладную на передачу материальных носителей персональных данных, подлежащих уничтожению, в специализированную организацию.</w:t>
      </w:r>
    </w:p>
    <w:p w14:paraId="52BC9CD4"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Уничтожение персональных данных, обрабатываемых с использованием средств автоматизации (автоматизированных систем), выполняется комиссией учреждения, в состав которой входят лица, ответственные за администрирование автоматизированных систем (администратор информационной безопасности), работники структурного подразделения, обрабатывавшего персональные данные субъекта и установившего необходимость их уничтожения, по заявке руководителя структурного подразделения, обрабатывавшего персональные данные субъекта и установившего необходимость их уничтожения.</w:t>
      </w:r>
    </w:p>
    <w:p w14:paraId="28D94769"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Уничтожение персональных данных, обрабатываемых с использованием средств автоматизации (автоматизированных систем), достигается путём затирания информации на носителях информации (в том числе и резервных копиях) или путём механического нарушения целостности носителя информации, не позволяющего произвести считывание или восстановление персональных данных. При этом составляется Акт уничтожения персональных данных, и оформляется выгрузка из журнала регистрации событий в автоматизированной системе. Форма акта и выгрузки из журнала регистрации событий в автоматизированной системе утверждается отдельным приказом.</w:t>
      </w:r>
    </w:p>
    <w:p w14:paraId="32954B2E"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Акты уничтожения персональных данных и выгрузка из журнала регистрации событий в автоматизированной системе подлежат хранению в учреждении в течение 3 лет с момента уничтожения персональных данных.</w:t>
      </w:r>
    </w:p>
    <w:p w14:paraId="2471FADB"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Уничтожение архивов электронных документов и протоколов электронного взаимодействия может не производиться, если ведение и сохранность их в течение определённого срока предусмотрены соответствующими нормативными и (или) договорными документами.</w:t>
      </w:r>
    </w:p>
    <w:p w14:paraId="43B1608D"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lastRenderedPageBreak/>
        <w:t>Контроль выполнения процедур уничтожения персональных данных осуществляет ответственный за организацию обработки персональных данных в учреждении.</w:t>
      </w:r>
    </w:p>
    <w:p w14:paraId="06D1D585" w14:textId="77777777" w:rsidR="00CD159B" w:rsidRPr="007F3D6B" w:rsidRDefault="00CD159B" w:rsidP="00CD159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Обезличивание персональных данных, обрабатываемых в учреждении, не производится.</w:t>
      </w:r>
    </w:p>
    <w:p w14:paraId="3AF9100E" w14:textId="77777777" w:rsidR="00CD159B" w:rsidRPr="007F3D6B" w:rsidRDefault="00CD159B" w:rsidP="00CD159B">
      <w:pPr>
        <w:spacing w:before="246" w:after="246"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5. Защита персональных данных</w:t>
      </w:r>
    </w:p>
    <w:p w14:paraId="7FE9C086"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5.1. В соответствии с требованиями нормативных документов оператором создается система защиты персональных данных (далее - СЗПД), состоящая из подсистем правовой, организационной и технической защиты.</w:t>
      </w:r>
    </w:p>
    <w:p w14:paraId="458BD3E8"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p>
    <w:p w14:paraId="204D559B"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Подсистема организационной защиты включает в себя организацию структуры управления СЗПД, разрешительной системы, защиты информации при работе с работниками, контрагентами и сторонними лицами.</w:t>
      </w:r>
    </w:p>
    <w:p w14:paraId="51D9EB7B"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Подсистема технической защиты включает в себя комплекс технических, программных, программно-аппаратных средств, обеспечивающих защиту персональных данных.</w:t>
      </w:r>
    </w:p>
    <w:p w14:paraId="302BB52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5.2. Основными мерами защиты персональных данных, используемыми учреждением, являются:</w:t>
      </w:r>
    </w:p>
    <w:p w14:paraId="17D1B9D1"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1) назначение лица, ответственного за обработку персональных данных, которое осуществляет организацию обработки персональных данных, обучение и инструктаж, внутренний контроль за соблюдением учреждением и его работниками требований к защите персональных данных;</w:t>
      </w:r>
    </w:p>
    <w:p w14:paraId="63D24B2F"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2) определение актуальных угроз безопасности персональных данных при их обработке в ИСПД и разработка мер и мероприятий по защите персональных данных;</w:t>
      </w:r>
    </w:p>
    <w:p w14:paraId="159B362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3) разработка политики в отношении защиты и обработки персональных данных;</w:t>
      </w:r>
    </w:p>
    <w:p w14:paraId="7E781A40"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4) 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w:t>
      </w:r>
    </w:p>
    <w:p w14:paraId="6094050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5) установление индивидуальных паролей доступа работников при работе с автоматизированным рабочими системами, а также в информационных системах, используемых в учреждении, в соответствии с их должностными обязанностями;</w:t>
      </w:r>
    </w:p>
    <w:p w14:paraId="2991E07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6) применение прошедших в установленном порядке процедуру оценки соответствия средств защиты информации;</w:t>
      </w:r>
    </w:p>
    <w:p w14:paraId="5C5C356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7) сертифицированное антивирусное программное обеспечение с регулярно обновляемыми базами;</w:t>
      </w:r>
    </w:p>
    <w:p w14:paraId="58798EE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8) соблюдение условий, обеспечивающих сохранность персональных данных и исключающих несанкционированный к ним доступ;</w:t>
      </w:r>
    </w:p>
    <w:p w14:paraId="4A6C0FA1"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t>9) обнаружение фактов несанкционированного доступа к персональным данным и принятие мер;</w:t>
      </w:r>
    </w:p>
    <w:p w14:paraId="2EA079EB"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8"/>
          <w:lang w:eastAsia="ru-RU"/>
        </w:rPr>
      </w:pPr>
      <w:r w:rsidRPr="007F3D6B">
        <w:rPr>
          <w:rFonts w:ascii="Times New Roman" w:eastAsia="Times New Roman" w:hAnsi="Times New Roman" w:cs="Times New Roman"/>
          <w:sz w:val="28"/>
          <w:szCs w:val="28"/>
          <w:lang w:eastAsia="ru-RU"/>
        </w:rPr>
        <w:lastRenderedPageBreak/>
        <w:t>10) восстановление персональных данных, модифицированных или уничтоженных вследствие несанкционированного доступа к ним;</w:t>
      </w:r>
    </w:p>
    <w:p w14:paraId="5D71EB76"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8"/>
          <w:lang w:eastAsia="ru-RU"/>
        </w:rPr>
        <w:t>11) обучение работников</w:t>
      </w:r>
      <w:r w:rsidRPr="007F3D6B">
        <w:rPr>
          <w:rFonts w:ascii="Times New Roman" w:eastAsia="Times New Roman" w:hAnsi="Times New Roman" w:cs="Times New Roman"/>
          <w:sz w:val="28"/>
          <w:szCs w:val="20"/>
          <w:lang w:eastAsia="ru-RU"/>
        </w:rPr>
        <w:t xml:space="preserve"> учреждения, непосредственно осуществляющих обработку персональных данных, положениям законодательства Российской Федерации о персональных данных, в том числе требованиям к защите персональных данных, документам, определяющим политику защиты и обработки персональных данных, локальным актам по вопросам работы с персональными данными.</w:t>
      </w:r>
    </w:p>
    <w:p w14:paraId="7662E57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p>
    <w:p w14:paraId="4B09A04E" w14:textId="77777777" w:rsidR="00CD159B" w:rsidRPr="007F3D6B" w:rsidRDefault="00CD159B" w:rsidP="00CD159B">
      <w:pPr>
        <w:spacing w:after="0" w:line="240" w:lineRule="auto"/>
        <w:ind w:firstLine="709"/>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6. Основные права субъекта персональных данных</w:t>
      </w:r>
    </w:p>
    <w:p w14:paraId="4B57B244" w14:textId="77777777" w:rsidR="00CD159B" w:rsidRPr="007F3D6B" w:rsidRDefault="00CD159B" w:rsidP="00CD159B">
      <w:pPr>
        <w:spacing w:after="0" w:line="240" w:lineRule="auto"/>
        <w:jc w:val="center"/>
        <w:rPr>
          <w:rFonts w:ascii="Times New Roman" w:eastAsia="Times New Roman" w:hAnsi="Times New Roman" w:cs="Times New Roman"/>
          <w:b/>
          <w:sz w:val="28"/>
          <w:szCs w:val="20"/>
          <w:lang w:eastAsia="ru-RU"/>
        </w:rPr>
      </w:pPr>
      <w:r w:rsidRPr="007F3D6B">
        <w:rPr>
          <w:rFonts w:ascii="Times New Roman" w:eastAsia="Times New Roman" w:hAnsi="Times New Roman" w:cs="Times New Roman"/>
          <w:b/>
          <w:sz w:val="28"/>
          <w:szCs w:val="20"/>
          <w:lang w:eastAsia="ru-RU"/>
        </w:rPr>
        <w:t>и обязанности учреждения как оператора</w:t>
      </w:r>
    </w:p>
    <w:p w14:paraId="7E5EC40C"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p>
    <w:p w14:paraId="14940F67"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p>
    <w:p w14:paraId="0F1F8C7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6.1. В целях обеспечения своих интересов субъект имеет право:</w:t>
      </w:r>
    </w:p>
    <w:p w14:paraId="485C142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получать полную информацию о своих персональных данных и обработке этих данных (в том числе автоматизированной);</w:t>
      </w:r>
    </w:p>
    <w:p w14:paraId="0F7E3074"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осуществлять свободный бесплатный доступ к своим персональным данным, включая право получать копии любой записи, содержащей персональные данные субъекта, за исключением случаев, предусмотренных Законом о персональных данных;</w:t>
      </w:r>
    </w:p>
    <w:p w14:paraId="7715978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требовать исключения или исправления неверных или неполных персональных данных, а также данных, обработанных с нарушением Закона о персональных данных. Субъект персональных данных, при отказе учреждения исключить или исправить персональные данные субъекта, имеет право заявлять в письменной форме о своём несогласии, обосновав соответствующим образом такое несогласие. Персональные данные оценочного характера субъект имеет право дополнить заявлением, выражающим его собственную точку зрения;</w:t>
      </w:r>
    </w:p>
    <w:p w14:paraId="1262D12A"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требовать от учреждения уведомления всех лиц, которым ранее были сообщены неверные или неполные персональные данные субъекта, обо всех произведённых в них изменениях или исключениях из них;</w:t>
      </w:r>
    </w:p>
    <w:p w14:paraId="73FEF7DE"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обжаловать в суде любые неправомерные действия или бездействие учреждения при обработке и защите персональных данных субъекта.</w:t>
      </w:r>
    </w:p>
    <w:p w14:paraId="17780805"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6.2. В целях обеспечения соблюдения требований действующего законодательства учреждение обязано:</w:t>
      </w:r>
    </w:p>
    <w:p w14:paraId="72D871C5"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1) при сборе персональных данных предоставить информацию об их обработке субъекту;</w:t>
      </w:r>
    </w:p>
    <w:p w14:paraId="7491771E"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2) в случаях если персональных данных были получены не от субъекта персональных данных, уведомить субъекта;</w:t>
      </w:r>
    </w:p>
    <w:p w14:paraId="0B93B11D"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3) при отказе в предоставлении персональных данных субъекту разъяснить последствия такого отказа;</w:t>
      </w:r>
    </w:p>
    <w:p w14:paraId="3BFE58B6"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4) опубликовать или иным образом обеспечить неограниченный доступ к документу, определяющему его политику в отношении обработки персональных данных;</w:t>
      </w:r>
    </w:p>
    <w:p w14:paraId="279E1A4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 xml:space="preserve">5)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w:t>
      </w:r>
      <w:r w:rsidRPr="007F3D6B">
        <w:rPr>
          <w:rFonts w:ascii="Times New Roman" w:eastAsia="Times New Roman" w:hAnsi="Times New Roman" w:cs="Times New Roman"/>
          <w:sz w:val="28"/>
          <w:szCs w:val="20"/>
          <w:lang w:eastAsia="ru-RU"/>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762FFAA"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6) 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14:paraId="2BF70FD9" w14:textId="77777777" w:rsidR="00CD159B" w:rsidRPr="007F3D6B" w:rsidRDefault="00CD159B" w:rsidP="00CD159B">
      <w:pPr>
        <w:spacing w:after="0" w:line="240" w:lineRule="auto"/>
        <w:jc w:val="center"/>
        <w:rPr>
          <w:rFonts w:ascii="Times New Roman" w:eastAsia="Times New Roman" w:hAnsi="Times New Roman" w:cs="Times New Roman"/>
          <w:b/>
          <w:sz w:val="28"/>
          <w:szCs w:val="20"/>
          <w:lang w:eastAsia="ru-RU"/>
        </w:rPr>
      </w:pPr>
    </w:p>
    <w:p w14:paraId="4027D1AC"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7. Порядок и условия обработки</w:t>
      </w:r>
    </w:p>
    <w:p w14:paraId="52A38528"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биометрических персональных данных</w:t>
      </w:r>
    </w:p>
    <w:p w14:paraId="663828EB" w14:textId="77777777" w:rsidR="00CD159B" w:rsidRPr="007F3D6B" w:rsidRDefault="00CD159B" w:rsidP="00CD159B">
      <w:pPr>
        <w:spacing w:before="246"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7.1.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учреждением для установления личности субъекта персональных данных.</w:t>
      </w:r>
    </w:p>
    <w:p w14:paraId="1386B3F6"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7.2.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31B2B01F"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 xml:space="preserve">Обработка биометрических персональных данных осуществляется учреждением в соответствии с требованиями к защите биометрических персональных данных, установленными в соответствии со </w:t>
      </w:r>
      <w:hyperlink r:id="rId4" w:anchor="/document/12148567/entry/19" w:history="1">
        <w:r w:rsidRPr="007F3D6B">
          <w:rPr>
            <w:rFonts w:ascii="Times New Roman" w:eastAsia="Times New Roman" w:hAnsi="Times New Roman" w:cs="Times New Roman"/>
            <w:sz w:val="28"/>
            <w:szCs w:val="20"/>
            <w:lang w:eastAsia="ru-RU"/>
          </w:rPr>
          <w:t>статьей 19</w:t>
        </w:r>
      </w:hyperlink>
      <w:r w:rsidRPr="007F3D6B">
        <w:rPr>
          <w:rFonts w:ascii="Times New Roman" w:eastAsia="Times New Roman" w:hAnsi="Times New Roman" w:cs="Times New Roman"/>
          <w:sz w:val="28"/>
          <w:szCs w:val="20"/>
          <w:lang w:eastAsia="ru-RU"/>
        </w:rPr>
        <w:t xml:space="preserve"> Закона о персональных данных.</w:t>
      </w:r>
    </w:p>
    <w:p w14:paraId="2F1B613E"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7.3.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486E420B"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14:paraId="48E87484"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В учреждении при необходимости утверждается порядок передачи материальных носителей уполномоченным работникам учреждения.</w:t>
      </w:r>
    </w:p>
    <w:p w14:paraId="18CAC199"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lastRenderedPageBreak/>
        <w:t>Материальный носитель должен использоваться в течение срока, установленного учреждением, но не более срока эксплуатации, установленного изготовителем материального носителя.</w:t>
      </w:r>
    </w:p>
    <w:p w14:paraId="3571D5A9"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Учреждение обязано:</w:t>
      </w:r>
    </w:p>
    <w:p w14:paraId="6B1E8E62"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 осуществлять учет количества экземпляров материальных носителей;</w:t>
      </w:r>
    </w:p>
    <w:p w14:paraId="0E492537"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2)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14:paraId="272559C4"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Технологии хранения биометрических персональных данных вне информационных систем персональных данных должны обеспечивать:</w:t>
      </w:r>
    </w:p>
    <w:p w14:paraId="5EF1832D"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1) доступ к информации, содержащейся на материальном носителе, для уполномоченных лиц;</w:t>
      </w:r>
    </w:p>
    <w:p w14:paraId="7242406B"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2)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14:paraId="72AE385D"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3)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14:paraId="20B52C6B"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14:paraId="6175B63F"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p>
    <w:p w14:paraId="7BDD839F" w14:textId="77777777" w:rsidR="00CD159B" w:rsidRPr="007F3D6B" w:rsidRDefault="00CD159B" w:rsidP="00CD159B">
      <w:pPr>
        <w:spacing w:after="0" w:line="240" w:lineRule="auto"/>
        <w:ind w:firstLine="709"/>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8. Актуализация, исправление персональных данных,</w:t>
      </w:r>
    </w:p>
    <w:p w14:paraId="7C0F6AD0" w14:textId="77777777" w:rsidR="00CD159B" w:rsidRPr="007F3D6B" w:rsidRDefault="00CD159B" w:rsidP="00CD159B">
      <w:pPr>
        <w:spacing w:after="0" w:line="240" w:lineRule="auto"/>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ответы на запросы субъектов на доступ к персональным данным</w:t>
      </w:r>
    </w:p>
    <w:p w14:paraId="768197BC" w14:textId="77777777" w:rsidR="00CD159B" w:rsidRPr="007F3D6B" w:rsidRDefault="00CD159B" w:rsidP="00CD159B">
      <w:pPr>
        <w:spacing w:after="0" w:line="240" w:lineRule="auto"/>
        <w:jc w:val="center"/>
        <w:rPr>
          <w:rFonts w:ascii="Times New Roman" w:eastAsia="Times New Roman" w:hAnsi="Times New Roman" w:cs="Times New Roman"/>
          <w:b/>
          <w:sz w:val="28"/>
          <w:szCs w:val="20"/>
          <w:lang w:eastAsia="ru-RU"/>
        </w:rPr>
      </w:pPr>
    </w:p>
    <w:p w14:paraId="64A6EFF8"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8.1.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учреждение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350F3DA"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В случае подтверждения факта неточности персональных данных учреждение на основании сведений, представленных субъектом персональных данных или его представителем либо уполномоченного органа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3A7EE95"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 xml:space="preserve">8.2. Подтверждение факта обработки персональных данных учреждением, правовые основания и цели обработки персональных данных, а также иные </w:t>
      </w:r>
      <w:r w:rsidRPr="007F3D6B">
        <w:rPr>
          <w:rFonts w:ascii="Times New Roman" w:eastAsia="Times New Roman" w:hAnsi="Times New Roman" w:cs="Times New Roman"/>
          <w:sz w:val="28"/>
          <w:szCs w:val="20"/>
          <w:lang w:eastAsia="ru-RU"/>
        </w:rPr>
        <w:lastRenderedPageBreak/>
        <w:t>сведения, указанные в ч. 7 ст. 14 Закона о персональных данных, предоставляются учреждением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5C786B5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2BA148A"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Обращение субъекта персональных данных или его законного представителя фиксируется в журнале учёта обращений граждан по вопросам обработки персональных данных. Рекомендуемая форма журнала приведена в приложении 1.</w:t>
      </w:r>
    </w:p>
    <w:p w14:paraId="07B2AD41"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Запрос субъекта персональных данных или его законного представителя фиксируется в журнале учета запросов граждан по вопросам обработки персональных данных. Рекомендуемая форма журнала приведена в                приложении 2.</w:t>
      </w:r>
    </w:p>
    <w:p w14:paraId="6CAD5626"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Ответственный за организацию обработки персональных данных в учреждении принимает решение о предоставлении доступа субъекту персональных данных или его законному представителю к персональным данным указанного субъекта.</w:t>
      </w:r>
    </w:p>
    <w:p w14:paraId="50CEF135"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Запрос должен содержать:</w:t>
      </w:r>
    </w:p>
    <w:p w14:paraId="2E084C68"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F67F692"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2)</w:t>
      </w:r>
      <w:r w:rsidRPr="007F3D6B">
        <w:rPr>
          <w:rFonts w:ascii="Times New Roman" w:eastAsia="Times New Roman" w:hAnsi="Times New Roman" w:cs="Times New Roman"/>
          <w:sz w:val="14"/>
          <w:szCs w:val="20"/>
          <w:lang w:eastAsia="ru-RU"/>
        </w:rPr>
        <w:t> </w:t>
      </w:r>
      <w:r w:rsidRPr="007F3D6B">
        <w:rPr>
          <w:rFonts w:ascii="Times New Roman" w:eastAsia="Times New Roman" w:hAnsi="Times New Roman" w:cs="Times New Roman"/>
          <w:sz w:val="28"/>
          <w:szCs w:val="20"/>
          <w:lang w:eastAsia="ru-RU"/>
        </w:rPr>
        <w:t xml:space="preserve"> сведения, подтверждающие участие субъекта персональных данных в отношениях с учреждением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w:t>
      </w:r>
    </w:p>
    <w:p w14:paraId="226AE8C7"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3) подпись субъекта персональных данных или его представителя.</w:t>
      </w:r>
    </w:p>
    <w:p w14:paraId="7A70D46F"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592A4BA"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Если в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5C65DE4"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учреждение дает 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w:t>
      </w:r>
      <w:r w:rsidRPr="007F3D6B">
        <w:rPr>
          <w:rFonts w:ascii="Times New Roman" w:eastAsia="Times New Roman" w:hAnsi="Times New Roman" w:cs="Times New Roman"/>
          <w:sz w:val="28"/>
          <w:szCs w:val="20"/>
          <w:lang w:eastAsia="ru-RU"/>
        </w:rPr>
        <w:lastRenderedPageBreak/>
        <w:t>быть продлен, но не более чем на пять рабочих дней в случае направления учреждением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60CEA5D"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Для предоставления доступа субъекта персональных данных или его законного представителя к персональным данным субъекта ответственный за организацию обработки персональных данных в учреждении привлекает работника (работников) структурного подразделения, обрабатывающего персональные данные субъекта по согласованию с руководителем этого структурного подразделения.</w:t>
      </w:r>
    </w:p>
    <w:p w14:paraId="4887D969"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Сведения о наличии персональных данных учреждение предоставляет субъекту персональных данных или его законному представителю в доступной форме, и в них не должны содержаться персональные данные, относящиеся к другим субъектам персональных данных. Контроль предоставления сведений субъекту или его законному представителю осуществляет ответственный за организацию обработки персональных данных в учреждении.</w:t>
      </w:r>
    </w:p>
    <w:p w14:paraId="1EAC7301"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8C4A961"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p>
    <w:p w14:paraId="0BA2DB0A" w14:textId="77777777" w:rsidR="00CD159B" w:rsidRPr="007F3D6B" w:rsidRDefault="00CD159B" w:rsidP="00CD159B">
      <w:pPr>
        <w:spacing w:after="0" w:line="240" w:lineRule="auto"/>
        <w:ind w:left="780" w:hanging="851"/>
        <w:jc w:val="center"/>
        <w:rPr>
          <w:rFonts w:ascii="Times New Roman" w:eastAsia="Times New Roman" w:hAnsi="Times New Roman" w:cs="Times New Roman"/>
          <w:szCs w:val="20"/>
          <w:lang w:eastAsia="ru-RU"/>
        </w:rPr>
      </w:pPr>
      <w:r w:rsidRPr="007F3D6B">
        <w:rPr>
          <w:rFonts w:ascii="Times New Roman" w:eastAsia="Times New Roman" w:hAnsi="Times New Roman" w:cs="Times New Roman"/>
          <w:b/>
          <w:sz w:val="28"/>
          <w:szCs w:val="20"/>
          <w:lang w:eastAsia="ru-RU"/>
        </w:rPr>
        <w:t>9. Заключительные положения</w:t>
      </w:r>
    </w:p>
    <w:p w14:paraId="01B9B839" w14:textId="77777777" w:rsidR="00CD159B" w:rsidRPr="007F3D6B" w:rsidRDefault="00CD159B" w:rsidP="00CD159B">
      <w:pPr>
        <w:spacing w:after="0" w:line="240" w:lineRule="auto"/>
        <w:ind w:left="780" w:hanging="851"/>
        <w:jc w:val="center"/>
        <w:rPr>
          <w:rFonts w:ascii="Times New Roman" w:eastAsia="Times New Roman" w:hAnsi="Times New Roman" w:cs="Times New Roman"/>
          <w:b/>
          <w:sz w:val="28"/>
          <w:szCs w:val="20"/>
          <w:lang w:eastAsia="ru-RU"/>
        </w:rPr>
      </w:pPr>
    </w:p>
    <w:p w14:paraId="4CDD0EEA"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9.1. Во исполнение требований ч. 2 ст. 18.1 Закона о персональных данных настоящая Политика подлежит размещению на официальном сайте учреждения.</w:t>
      </w:r>
    </w:p>
    <w:p w14:paraId="5792074B" w14:textId="77777777" w:rsidR="00CD159B" w:rsidRPr="007F3D6B" w:rsidRDefault="00CD159B" w:rsidP="00CD159B">
      <w:pPr>
        <w:spacing w:after="0" w:line="240" w:lineRule="auto"/>
        <w:ind w:firstLine="709"/>
        <w:jc w:val="both"/>
        <w:rPr>
          <w:rFonts w:ascii="Times New Roman" w:eastAsia="Times New Roman" w:hAnsi="Times New Roman" w:cs="Times New Roman"/>
          <w:szCs w:val="20"/>
          <w:lang w:eastAsia="ru-RU"/>
        </w:rPr>
      </w:pPr>
      <w:r w:rsidRPr="007F3D6B">
        <w:rPr>
          <w:rFonts w:ascii="Times New Roman" w:eastAsia="Times New Roman" w:hAnsi="Times New Roman" w:cs="Times New Roman"/>
          <w:sz w:val="28"/>
          <w:szCs w:val="20"/>
          <w:lang w:eastAsia="ru-RU"/>
        </w:rPr>
        <w:t>9.2. Ответственность непосредственно учреждения, а также работников учреждения за нарушение требований законодательства Российской Федерации и нормативных документов учреждения в области персональных данных определяется в соответствии с законодательством Российской Федерации.</w:t>
      </w:r>
    </w:p>
    <w:p w14:paraId="182EA263" w14:textId="77777777" w:rsidR="00CD159B" w:rsidRPr="007F3D6B" w:rsidRDefault="00CD159B" w:rsidP="00CD159B">
      <w:pPr>
        <w:spacing w:after="0" w:line="240" w:lineRule="auto"/>
        <w:ind w:firstLine="709"/>
        <w:jc w:val="both"/>
        <w:rPr>
          <w:rFonts w:ascii="Times New Roman" w:eastAsia="Times New Roman" w:hAnsi="Times New Roman" w:cs="Times New Roman"/>
          <w:sz w:val="28"/>
          <w:szCs w:val="20"/>
          <w:lang w:eastAsia="ru-RU"/>
        </w:rPr>
      </w:pPr>
      <w:r w:rsidRPr="007F3D6B">
        <w:rPr>
          <w:rFonts w:ascii="Times New Roman" w:eastAsia="Times New Roman" w:hAnsi="Times New Roman" w:cs="Times New Roman"/>
          <w:sz w:val="28"/>
          <w:szCs w:val="20"/>
          <w:lang w:eastAsia="ru-RU"/>
        </w:rPr>
        <w:t>9.3. Настоящая Политика вступает в силу с момента ее утверждения и действует до замены ее новой. Все изменения в Политику вносятся приказами учреждения.</w:t>
      </w:r>
    </w:p>
    <w:p w14:paraId="0E46BACB" w14:textId="77777777" w:rsidR="00673FA1" w:rsidRDefault="00673FA1"/>
    <w:sectPr w:rsidR="00673FA1" w:rsidSect="00267B88">
      <w:headerReference w:type="default" r:id="rId5"/>
      <w:pgSz w:w="11909" w:h="16834"/>
      <w:pgMar w:top="1418" w:right="569" w:bottom="709" w:left="1560" w:header="720" w:footer="117" w:gutter="0"/>
      <w:cols w:space="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060888"/>
      <w:docPartObj>
        <w:docPartGallery w:val="Page Numbers (Top of Page)"/>
        <w:docPartUnique/>
      </w:docPartObj>
    </w:sdtPr>
    <w:sdtContent>
      <w:p w14:paraId="50187725" w14:textId="77777777" w:rsidR="00E21313" w:rsidRDefault="00000000" w:rsidP="006C7B2B">
        <w:pPr>
          <w:pStyle w:val="a3"/>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9B"/>
    <w:rsid w:val="00673FA1"/>
    <w:rsid w:val="00CD1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E0A"/>
  <w15:chartTrackingRefBased/>
  <w15:docId w15:val="{C6C7274A-45D1-413C-ACDF-943E034F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5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D159B"/>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CD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5665</Words>
  <Characters>32291</Characters>
  <Application>Microsoft Office Word</Application>
  <DocSecurity>0</DocSecurity>
  <Lines>269</Lines>
  <Paragraphs>75</Paragraphs>
  <ScaleCrop>false</ScaleCrop>
  <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2026-02-24T10:06:00Z</dcterms:created>
  <dcterms:modified xsi:type="dcterms:W3CDTF">2026-02-24T10:06:00Z</dcterms:modified>
</cp:coreProperties>
</file>